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9178" w14:textId="155BE5F1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3BE9873B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8F5A5B9" w14:textId="77777777" w:rsidR="00CD36CF" w:rsidRDefault="00097614" w:rsidP="00CC1F3B">
      <w:pPr>
        <w:pStyle w:val="TitlePageBillPrefix"/>
      </w:pPr>
      <w:sdt>
        <w:sdtPr>
          <w:tag w:val="IntroDate"/>
          <w:id w:val="-1236936958"/>
          <w:placeholder>
            <w:docPart w:val="0DF6D1F659EF46CF81BB7DECD8D87753"/>
          </w:placeholder>
          <w:text/>
        </w:sdtPr>
        <w:sdtEndPr/>
        <w:sdtContent>
          <w:r w:rsidR="00AE48A0">
            <w:t>Introduced</w:t>
          </w:r>
        </w:sdtContent>
      </w:sdt>
    </w:p>
    <w:p w14:paraId="52E36207" w14:textId="5163323A" w:rsidR="00CD36CF" w:rsidRDefault="0009761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73FF006F50644237869BD4FF349921B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A45E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ACABA2277F346139FF7A2A0579ED235"/>
          </w:placeholder>
          <w:text/>
        </w:sdtPr>
        <w:sdtEndPr/>
        <w:sdtContent>
          <w:r w:rsidR="008C660E">
            <w:t>805</w:t>
          </w:r>
        </w:sdtContent>
      </w:sdt>
    </w:p>
    <w:p w14:paraId="78348CBE" w14:textId="46F8C1B3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5ECBAAFBBAFF4D5C93CC0FF3C46424D4"/>
          </w:placeholder>
          <w:text w:multiLine="1"/>
        </w:sdtPr>
        <w:sdtEndPr/>
        <w:sdtContent>
          <w:r w:rsidR="007A45E0">
            <w:t>Senator</w:t>
          </w:r>
          <w:r w:rsidR="00657716">
            <w:t>s</w:t>
          </w:r>
          <w:r w:rsidR="007A45E0">
            <w:t xml:space="preserve"> Rucker</w:t>
          </w:r>
          <w:r w:rsidR="00097614">
            <w:t xml:space="preserve"> and</w:t>
          </w:r>
          <w:r w:rsidR="00D455B0">
            <w:t xml:space="preserve"> </w:t>
          </w:r>
          <w:r w:rsidR="00657716">
            <w:t>Deeds</w:t>
          </w:r>
        </w:sdtContent>
      </w:sdt>
    </w:p>
    <w:p w14:paraId="13084BF0" w14:textId="44F6BCCD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A49B42515964192A4E446008A163504"/>
          </w:placeholder>
          <w:text w:multiLine="1"/>
        </w:sdtPr>
        <w:sdtEndPr/>
        <w:sdtContent>
          <w:r w:rsidR="008C660E" w:rsidRPr="008C660E">
            <w:t>Introduced March 19, 2025; referred</w:t>
          </w:r>
          <w:r w:rsidR="008C660E" w:rsidRPr="008C660E">
            <w:br/>
            <w:t>to the Committee on</w:t>
          </w:r>
        </w:sdtContent>
      </w:sdt>
      <w:r w:rsidR="00DD50F6">
        <w:t xml:space="preserve"> Agriculture; and then to the Committee on </w:t>
      </w:r>
      <w:r w:rsidR="009C71B1">
        <w:t>Government Organization</w:t>
      </w:r>
      <w:r>
        <w:t>]</w:t>
      </w:r>
    </w:p>
    <w:p w14:paraId="4055F3DB" w14:textId="22F7A33F" w:rsidR="00303684" w:rsidRDefault="0000526A" w:rsidP="00CC1F3B">
      <w:pPr>
        <w:pStyle w:val="TitleSection"/>
      </w:pPr>
      <w:r>
        <w:lastRenderedPageBreak/>
        <w:t>A BILL</w:t>
      </w:r>
      <w:r w:rsidR="00C70BAE">
        <w:t xml:space="preserve"> to amend the Code of West Virginia, 1931, as amended, </w:t>
      </w:r>
      <w:r w:rsidR="008E7CA2">
        <w:t>by adding</w:t>
      </w:r>
      <w:r w:rsidR="00C70BAE">
        <w:t xml:space="preserve"> a new section</w:t>
      </w:r>
      <w:r w:rsidR="008E7CA2">
        <w:t>,</w:t>
      </w:r>
      <w:r w:rsidR="00C70BAE">
        <w:t xml:space="preserve"> designated </w:t>
      </w:r>
      <w:r w:rsidR="00C70BAE">
        <w:rPr>
          <w:rFonts w:cs="Arial"/>
        </w:rPr>
        <w:t>§</w:t>
      </w:r>
      <w:r w:rsidR="00C70BAE">
        <w:t>36-4-</w:t>
      </w:r>
      <w:r w:rsidR="00941811">
        <w:t>20</w:t>
      </w:r>
      <w:r w:rsidR="003767EC">
        <w:t xml:space="preserve">, relating to </w:t>
      </w:r>
      <w:r w:rsidR="004519FA">
        <w:t>promoting</w:t>
      </w:r>
      <w:r w:rsidR="00EB0701">
        <w:t xml:space="preserve"> personal agriculture by</w:t>
      </w:r>
      <w:r w:rsidR="00746CA2">
        <w:t xml:space="preserve"> making unenforceable a</w:t>
      </w:r>
      <w:r w:rsidR="003767EC">
        <w:t xml:space="preserve"> </w:t>
      </w:r>
      <w:r w:rsidR="00376A95">
        <w:t xml:space="preserve">housing association </w:t>
      </w:r>
      <w:r w:rsidR="003767EC">
        <w:t>covenant</w:t>
      </w:r>
      <w:r w:rsidR="00277E67">
        <w:t xml:space="preserve"> </w:t>
      </w:r>
      <w:r w:rsidR="00ED5EEB">
        <w:t xml:space="preserve">or restriction </w:t>
      </w:r>
      <w:r w:rsidR="00376A95">
        <w:t>t</w:t>
      </w:r>
      <w:r w:rsidR="00F13D06">
        <w:t xml:space="preserve">hat </w:t>
      </w:r>
      <w:r w:rsidR="00E53FD9">
        <w:t>prohibi</w:t>
      </w:r>
      <w:r w:rsidR="00F13D06">
        <w:t>t</w:t>
      </w:r>
      <w:r w:rsidR="00746CA2">
        <w:t>s</w:t>
      </w:r>
      <w:r w:rsidR="00E53FD9">
        <w:t xml:space="preserve"> home gardens and </w:t>
      </w:r>
      <w:r w:rsidR="00941811">
        <w:t xml:space="preserve">ownership of </w:t>
      </w:r>
      <w:r w:rsidR="00B105B4">
        <w:t>chickens</w:t>
      </w:r>
      <w:r w:rsidR="00376A95">
        <w:t xml:space="preserve">; </w:t>
      </w:r>
      <w:r w:rsidR="001F5259">
        <w:t>defining terms; and providing exceptions.</w:t>
      </w:r>
    </w:p>
    <w:p w14:paraId="0409C67C" w14:textId="06D3769A" w:rsidR="003C6034" w:rsidRDefault="00303684" w:rsidP="00CC1F3B">
      <w:pPr>
        <w:pStyle w:val="EnactingClause"/>
        <w:sectPr w:rsidR="003C6034" w:rsidSect="007A45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</w:t>
      </w:r>
      <w:r w:rsidR="001F02BC">
        <w:t>:</w:t>
      </w:r>
    </w:p>
    <w:p w14:paraId="641B014A" w14:textId="58DF74DD" w:rsidR="007A45E0" w:rsidRDefault="001F02BC" w:rsidP="001F02BC">
      <w:pPr>
        <w:pStyle w:val="ArticleHeading"/>
        <w:sectPr w:rsidR="007A45E0" w:rsidSect="007A45E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 4. covenants.</w:t>
      </w:r>
    </w:p>
    <w:p w14:paraId="763A4C82" w14:textId="41A3BB85" w:rsidR="007A45E0" w:rsidRPr="00941811" w:rsidRDefault="007A45E0" w:rsidP="00B1187A">
      <w:pPr>
        <w:pStyle w:val="SectionHeading"/>
        <w:rPr>
          <w:u w:val="single"/>
        </w:rPr>
      </w:pPr>
      <w:r w:rsidRPr="00941811">
        <w:rPr>
          <w:u w:val="single"/>
        </w:rPr>
        <w:t>§36-4-</w:t>
      </w:r>
      <w:r w:rsidR="00941811" w:rsidRPr="00941811">
        <w:rPr>
          <w:u w:val="single"/>
        </w:rPr>
        <w:t>20</w:t>
      </w:r>
      <w:r w:rsidRPr="00941811">
        <w:rPr>
          <w:u w:val="single"/>
        </w:rPr>
        <w:t xml:space="preserve">. </w:t>
      </w:r>
      <w:r w:rsidR="0099457C" w:rsidRPr="00941811">
        <w:rPr>
          <w:u w:val="single"/>
        </w:rPr>
        <w:t>P</w:t>
      </w:r>
      <w:r w:rsidR="00FD267D" w:rsidRPr="00941811">
        <w:rPr>
          <w:u w:val="single"/>
        </w:rPr>
        <w:t xml:space="preserve">ersonal </w:t>
      </w:r>
      <w:r w:rsidR="001F02BC" w:rsidRPr="00941811">
        <w:rPr>
          <w:u w:val="single"/>
        </w:rPr>
        <w:t xml:space="preserve">agricultural </w:t>
      </w:r>
      <w:r w:rsidRPr="00941811">
        <w:rPr>
          <w:u w:val="single"/>
        </w:rPr>
        <w:t>covenants unenforceable</w:t>
      </w:r>
      <w:r w:rsidR="00536560" w:rsidRPr="00941811">
        <w:rPr>
          <w:u w:val="single"/>
        </w:rPr>
        <w:t xml:space="preserve">; </w:t>
      </w:r>
      <w:r w:rsidR="001F5259">
        <w:rPr>
          <w:u w:val="single"/>
        </w:rPr>
        <w:t>exceptions</w:t>
      </w:r>
      <w:r w:rsidRPr="00941811">
        <w:rPr>
          <w:u w:val="single"/>
        </w:rPr>
        <w:t>.</w:t>
      </w:r>
    </w:p>
    <w:p w14:paraId="35960DC4" w14:textId="4570ADB0" w:rsidR="007A45E0" w:rsidRPr="00941811" w:rsidRDefault="007A45E0" w:rsidP="00B1187A">
      <w:pPr>
        <w:pStyle w:val="SectionBody"/>
        <w:rPr>
          <w:u w:val="single"/>
        </w:rPr>
      </w:pPr>
      <w:r w:rsidRPr="00941811">
        <w:rPr>
          <w:u w:val="single"/>
        </w:rPr>
        <w:t xml:space="preserve">(a) It is the policy of the state to encourage </w:t>
      </w:r>
      <w:r w:rsidR="001F02BC" w:rsidRPr="00941811">
        <w:rPr>
          <w:u w:val="single"/>
        </w:rPr>
        <w:t xml:space="preserve">the </w:t>
      </w:r>
      <w:r w:rsidR="00BF6843" w:rsidRPr="00941811">
        <w:rPr>
          <w:u w:val="single"/>
        </w:rPr>
        <w:t xml:space="preserve">sustainable </w:t>
      </w:r>
      <w:r w:rsidR="001F02BC" w:rsidRPr="00941811">
        <w:rPr>
          <w:u w:val="single"/>
        </w:rPr>
        <w:t xml:space="preserve">use of residential property </w:t>
      </w:r>
      <w:r w:rsidRPr="00941811">
        <w:rPr>
          <w:u w:val="single"/>
        </w:rPr>
        <w:t xml:space="preserve">and to remove obstacles </w:t>
      </w:r>
      <w:r w:rsidR="00FE79BE" w:rsidRPr="00941811">
        <w:rPr>
          <w:u w:val="single"/>
        </w:rPr>
        <w:t xml:space="preserve">that promote </w:t>
      </w:r>
      <w:r w:rsidR="003422ED" w:rsidRPr="00941811">
        <w:rPr>
          <w:u w:val="single"/>
        </w:rPr>
        <w:t xml:space="preserve">personal </w:t>
      </w:r>
      <w:r w:rsidR="001E4FB5" w:rsidRPr="00941811">
        <w:rPr>
          <w:u w:val="single"/>
        </w:rPr>
        <w:t xml:space="preserve">agriculture </w:t>
      </w:r>
      <w:r w:rsidR="00BF6843" w:rsidRPr="00941811">
        <w:rPr>
          <w:u w:val="single"/>
        </w:rPr>
        <w:t xml:space="preserve">including </w:t>
      </w:r>
      <w:r w:rsidR="00091173" w:rsidRPr="00941811">
        <w:rPr>
          <w:u w:val="single"/>
        </w:rPr>
        <w:t xml:space="preserve">the cultivation of </w:t>
      </w:r>
      <w:r w:rsidR="00BF6843" w:rsidRPr="00941811">
        <w:rPr>
          <w:u w:val="single"/>
        </w:rPr>
        <w:t xml:space="preserve">home gardens </w:t>
      </w:r>
      <w:r w:rsidR="001F02BC" w:rsidRPr="00941811">
        <w:rPr>
          <w:u w:val="single"/>
        </w:rPr>
        <w:t xml:space="preserve">and ownership of certain types of poultry. </w:t>
      </w:r>
      <w:r w:rsidRPr="00941811">
        <w:rPr>
          <w:u w:val="single"/>
        </w:rPr>
        <w:t xml:space="preserve">Therefore, any covenant, restriction, or condition contained in any governing document of a housing association executed or recorded after the effective date of this section that effectively prohibits or restricts </w:t>
      </w:r>
      <w:r w:rsidR="00EF04B8" w:rsidRPr="00941811">
        <w:rPr>
          <w:u w:val="single"/>
        </w:rPr>
        <w:t xml:space="preserve">the </w:t>
      </w:r>
      <w:r w:rsidR="001F02BC" w:rsidRPr="00941811">
        <w:rPr>
          <w:u w:val="single"/>
        </w:rPr>
        <w:t>pla</w:t>
      </w:r>
      <w:r w:rsidR="00FC651C">
        <w:rPr>
          <w:u w:val="single"/>
        </w:rPr>
        <w:t>n</w:t>
      </w:r>
      <w:r w:rsidR="00AD098A" w:rsidRPr="00941811">
        <w:rPr>
          <w:u w:val="single"/>
        </w:rPr>
        <w:t>ting</w:t>
      </w:r>
      <w:r w:rsidR="001F02BC" w:rsidRPr="00941811">
        <w:rPr>
          <w:u w:val="single"/>
        </w:rPr>
        <w:t xml:space="preserve"> </w:t>
      </w:r>
      <w:r w:rsidR="00EF04B8" w:rsidRPr="00941811">
        <w:rPr>
          <w:u w:val="single"/>
        </w:rPr>
        <w:t>or installation</w:t>
      </w:r>
      <w:r w:rsidR="001F02BC" w:rsidRPr="00941811">
        <w:rPr>
          <w:u w:val="single"/>
        </w:rPr>
        <w:t xml:space="preserve"> of a </w:t>
      </w:r>
      <w:r w:rsidR="00AD098A" w:rsidRPr="00941811">
        <w:rPr>
          <w:u w:val="single"/>
        </w:rPr>
        <w:t>personal</w:t>
      </w:r>
      <w:r w:rsidR="00874C45" w:rsidRPr="00941811">
        <w:rPr>
          <w:u w:val="single"/>
        </w:rPr>
        <w:t xml:space="preserve"> </w:t>
      </w:r>
      <w:r w:rsidR="001F02BC" w:rsidRPr="00941811">
        <w:rPr>
          <w:u w:val="single"/>
        </w:rPr>
        <w:t>garden</w:t>
      </w:r>
      <w:r w:rsidR="005F630C" w:rsidRPr="00941811">
        <w:rPr>
          <w:u w:val="single"/>
        </w:rPr>
        <w:t xml:space="preserve">, </w:t>
      </w:r>
      <w:r w:rsidR="0042669D">
        <w:rPr>
          <w:u w:val="single"/>
        </w:rPr>
        <w:t>which includes</w:t>
      </w:r>
      <w:r w:rsidR="005F630C" w:rsidRPr="00941811">
        <w:rPr>
          <w:u w:val="single"/>
        </w:rPr>
        <w:t xml:space="preserve"> </w:t>
      </w:r>
      <w:r w:rsidR="00FC4703" w:rsidRPr="00941811">
        <w:rPr>
          <w:u w:val="single"/>
        </w:rPr>
        <w:t>plant crops in containers,</w:t>
      </w:r>
      <w:r w:rsidR="001F02BC" w:rsidRPr="00941811">
        <w:rPr>
          <w:u w:val="single"/>
        </w:rPr>
        <w:t xml:space="preserve"> or the ownership and enjoyment of no more than four (4) </w:t>
      </w:r>
      <w:r w:rsidR="00B105B4">
        <w:rPr>
          <w:u w:val="single"/>
        </w:rPr>
        <w:t>chickens</w:t>
      </w:r>
      <w:r w:rsidR="001F02BC" w:rsidRPr="00941811">
        <w:rPr>
          <w:u w:val="single"/>
        </w:rPr>
        <w:t xml:space="preserve"> is void and unenforceable</w:t>
      </w:r>
      <w:r w:rsidR="00874C45" w:rsidRPr="00941811">
        <w:rPr>
          <w:u w:val="single"/>
        </w:rPr>
        <w:t xml:space="preserve"> </w:t>
      </w:r>
      <w:r w:rsidR="001F02BC" w:rsidRPr="00941811">
        <w:rPr>
          <w:u w:val="single"/>
        </w:rPr>
        <w:t xml:space="preserve">unless otherwise prohibited by </w:t>
      </w:r>
      <w:r w:rsidR="00235FBE">
        <w:rPr>
          <w:u w:val="single"/>
        </w:rPr>
        <w:t xml:space="preserve">state law or </w:t>
      </w:r>
      <w:r w:rsidR="001F02BC" w:rsidRPr="00941811">
        <w:rPr>
          <w:u w:val="single"/>
        </w:rPr>
        <w:t>local ordinance</w:t>
      </w:r>
      <w:r w:rsidRPr="00941811">
        <w:rPr>
          <w:u w:val="single"/>
        </w:rPr>
        <w:t xml:space="preserve">: </w:t>
      </w:r>
      <w:r w:rsidRPr="00941811">
        <w:rPr>
          <w:i/>
          <w:iCs/>
          <w:u w:val="single"/>
        </w:rPr>
        <w:t>Provided</w:t>
      </w:r>
      <w:r w:rsidRPr="00941811">
        <w:rPr>
          <w:u w:val="single"/>
        </w:rPr>
        <w:t>, That a housing association may, by vote of its members, remove</w:t>
      </w:r>
      <w:r w:rsidR="00EF04B8" w:rsidRPr="00941811">
        <w:rPr>
          <w:u w:val="single"/>
        </w:rPr>
        <w:t xml:space="preserve"> a</w:t>
      </w:r>
      <w:r w:rsidRPr="00941811">
        <w:rPr>
          <w:u w:val="single"/>
        </w:rPr>
        <w:t xml:space="preserve"> restriction that prohibits or restricts the </w:t>
      </w:r>
      <w:r w:rsidR="00C22329" w:rsidRPr="00941811">
        <w:rPr>
          <w:u w:val="single"/>
        </w:rPr>
        <w:t xml:space="preserve">cultivation </w:t>
      </w:r>
      <w:r w:rsidR="00EF04B8" w:rsidRPr="00941811">
        <w:rPr>
          <w:u w:val="single"/>
        </w:rPr>
        <w:t xml:space="preserve">of a </w:t>
      </w:r>
      <w:r w:rsidR="00573653" w:rsidRPr="00941811">
        <w:rPr>
          <w:u w:val="single"/>
        </w:rPr>
        <w:t>personal</w:t>
      </w:r>
      <w:r w:rsidR="00EF04B8" w:rsidRPr="00941811">
        <w:rPr>
          <w:u w:val="single"/>
        </w:rPr>
        <w:t xml:space="preserve"> garden or the ownership of no more than four (4) chickens</w:t>
      </w:r>
      <w:r w:rsidR="00B45CAC" w:rsidRPr="00941811">
        <w:rPr>
          <w:u w:val="single"/>
        </w:rPr>
        <w:t xml:space="preserve">; </w:t>
      </w:r>
      <w:r w:rsidR="00B45CAC" w:rsidRPr="00941811">
        <w:rPr>
          <w:i/>
          <w:iCs/>
          <w:u w:val="single"/>
        </w:rPr>
        <w:t>Provided</w:t>
      </w:r>
      <w:r w:rsidR="00B45CAC" w:rsidRPr="00946C62">
        <w:rPr>
          <w:i/>
          <w:iCs/>
          <w:u w:val="single"/>
        </w:rPr>
        <w:t>, however,</w:t>
      </w:r>
      <w:r w:rsidR="00B45CAC" w:rsidRPr="00941811">
        <w:rPr>
          <w:u w:val="single"/>
        </w:rPr>
        <w:t xml:space="preserve"> </w:t>
      </w:r>
      <w:r w:rsidR="001A2482" w:rsidRPr="00941811">
        <w:rPr>
          <w:u w:val="single"/>
        </w:rPr>
        <w:t>T</w:t>
      </w:r>
      <w:r w:rsidR="00B45CAC" w:rsidRPr="00941811">
        <w:rPr>
          <w:u w:val="single"/>
        </w:rPr>
        <w:t>hat nothing in this sectio</w:t>
      </w:r>
      <w:r w:rsidR="002F7B3B">
        <w:rPr>
          <w:u w:val="single"/>
        </w:rPr>
        <w:t>n authorizes a p</w:t>
      </w:r>
      <w:r w:rsidR="00C95B08" w:rsidRPr="00941811">
        <w:rPr>
          <w:u w:val="single"/>
        </w:rPr>
        <w:t>roperty</w:t>
      </w:r>
      <w:r w:rsidR="00E16FC5" w:rsidRPr="00941811">
        <w:rPr>
          <w:u w:val="single"/>
        </w:rPr>
        <w:t xml:space="preserve"> owner </w:t>
      </w:r>
      <w:r w:rsidR="00C95B08" w:rsidRPr="00941811">
        <w:rPr>
          <w:u w:val="single"/>
        </w:rPr>
        <w:t xml:space="preserve">subject to a </w:t>
      </w:r>
      <w:r w:rsidR="00E16FC5" w:rsidRPr="00941811">
        <w:rPr>
          <w:u w:val="single"/>
        </w:rPr>
        <w:t xml:space="preserve">housing association </w:t>
      </w:r>
      <w:r w:rsidR="00C95B08" w:rsidRPr="00941811">
        <w:rPr>
          <w:u w:val="single"/>
        </w:rPr>
        <w:t xml:space="preserve">governing document </w:t>
      </w:r>
      <w:r w:rsidR="00E16FC5" w:rsidRPr="00941811">
        <w:rPr>
          <w:u w:val="single"/>
        </w:rPr>
        <w:t>to own a rooster.</w:t>
      </w:r>
    </w:p>
    <w:p w14:paraId="589AD977" w14:textId="77777777" w:rsidR="007A45E0" w:rsidRDefault="007A45E0" w:rsidP="00B1187A">
      <w:pPr>
        <w:pStyle w:val="SectionBody"/>
        <w:rPr>
          <w:u w:val="single"/>
        </w:rPr>
      </w:pPr>
      <w:r w:rsidRPr="00941811">
        <w:rPr>
          <w:u w:val="single"/>
        </w:rPr>
        <w:t>(b) For the purposes of this section:</w:t>
      </w:r>
    </w:p>
    <w:p w14:paraId="35381D56" w14:textId="55D67A92" w:rsidR="00513916" w:rsidRPr="00A00F46" w:rsidRDefault="00513916" w:rsidP="00B1187A">
      <w:pPr>
        <w:pStyle w:val="SectionBody"/>
        <w:rPr>
          <w:color w:val="auto"/>
          <w:u w:val="single"/>
        </w:rPr>
      </w:pPr>
      <w:r>
        <w:rPr>
          <w:u w:val="single"/>
        </w:rPr>
        <w:t>(</w:t>
      </w:r>
      <w:r w:rsidR="00F47B5C">
        <w:rPr>
          <w:u w:val="single"/>
        </w:rPr>
        <w:t>1</w:t>
      </w:r>
      <w:r>
        <w:rPr>
          <w:u w:val="single"/>
        </w:rPr>
        <w:t xml:space="preserve">) </w:t>
      </w:r>
      <w:r w:rsidRPr="00A00F46">
        <w:rPr>
          <w:color w:val="auto"/>
          <w:u w:val="single"/>
        </w:rPr>
        <w:t>"</w:t>
      </w:r>
      <w:r w:rsidR="00946C62" w:rsidRPr="00A00F46">
        <w:rPr>
          <w:color w:val="auto"/>
          <w:u w:val="single"/>
        </w:rPr>
        <w:t>C</w:t>
      </w:r>
      <w:r w:rsidRPr="00A00F46">
        <w:rPr>
          <w:color w:val="auto"/>
          <w:u w:val="single"/>
        </w:rPr>
        <w:t xml:space="preserve">hicken" means an adult female chicken or </w:t>
      </w:r>
      <w:r w:rsidR="00F47B5C" w:rsidRPr="00A00F46">
        <w:rPr>
          <w:color w:val="auto"/>
          <w:u w:val="single"/>
        </w:rPr>
        <w:t>"</w:t>
      </w:r>
      <w:r w:rsidRPr="00A00F46">
        <w:rPr>
          <w:color w:val="auto"/>
          <w:u w:val="single"/>
        </w:rPr>
        <w:t>hen</w:t>
      </w:r>
      <w:r w:rsidR="00F47B5C" w:rsidRPr="00A00F46">
        <w:rPr>
          <w:color w:val="auto"/>
          <w:u w:val="single"/>
        </w:rPr>
        <w:t>"</w:t>
      </w:r>
      <w:r w:rsidRPr="00A00F46">
        <w:rPr>
          <w:color w:val="auto"/>
          <w:u w:val="single"/>
        </w:rPr>
        <w:t xml:space="preserve">, or a </w:t>
      </w:r>
      <w:r w:rsidR="00F47B5C" w:rsidRPr="00A00F46">
        <w:rPr>
          <w:color w:val="auto"/>
          <w:u w:val="single"/>
        </w:rPr>
        <w:t>young female chicken or "pullet</w:t>
      </w:r>
      <w:proofErr w:type="gramStart"/>
      <w:r w:rsidR="00F47B5C" w:rsidRPr="00A00F46">
        <w:rPr>
          <w:color w:val="auto"/>
          <w:u w:val="single"/>
        </w:rPr>
        <w:t>";</w:t>
      </w:r>
      <w:proofErr w:type="gramEnd"/>
      <w:r w:rsidR="00F47B5C" w:rsidRPr="00A00F46">
        <w:rPr>
          <w:color w:val="auto"/>
          <w:u w:val="single"/>
        </w:rPr>
        <w:t xml:space="preserve"> </w:t>
      </w:r>
    </w:p>
    <w:p w14:paraId="47DACE6A" w14:textId="7930B85A" w:rsidR="003707B6" w:rsidRPr="00A00F46" w:rsidRDefault="003707B6" w:rsidP="00B1187A">
      <w:pPr>
        <w:pStyle w:val="SectionBody"/>
        <w:rPr>
          <w:color w:val="auto"/>
          <w:u w:val="single"/>
        </w:rPr>
      </w:pPr>
      <w:r w:rsidRPr="00A00F46">
        <w:rPr>
          <w:color w:val="auto"/>
          <w:u w:val="single"/>
        </w:rPr>
        <w:t>(</w:t>
      </w:r>
      <w:r w:rsidR="00F47B5C" w:rsidRPr="00A00F46">
        <w:rPr>
          <w:color w:val="auto"/>
          <w:u w:val="single"/>
        </w:rPr>
        <w:t>2</w:t>
      </w:r>
      <w:r w:rsidRPr="00A00F46">
        <w:rPr>
          <w:color w:val="auto"/>
          <w:u w:val="single"/>
        </w:rPr>
        <w:t>) "</w:t>
      </w:r>
      <w:r w:rsidR="00946C62" w:rsidRPr="00A00F46">
        <w:rPr>
          <w:color w:val="auto"/>
          <w:u w:val="single"/>
        </w:rPr>
        <w:t>H</w:t>
      </w:r>
      <w:r w:rsidRPr="00A00F46">
        <w:rPr>
          <w:color w:val="auto"/>
          <w:u w:val="single"/>
        </w:rPr>
        <w:t>ousing association" (or "homeowners association," "HOA") means a private group responsible for the upkeep of common areas and shared amenities within a common interest community, enforcing rules</w:t>
      </w:r>
      <w:r w:rsidR="00946C62" w:rsidRPr="00A00F46">
        <w:rPr>
          <w:color w:val="auto"/>
          <w:u w:val="single"/>
        </w:rPr>
        <w:t>,</w:t>
      </w:r>
      <w:r w:rsidRPr="00A00F46">
        <w:rPr>
          <w:color w:val="auto"/>
          <w:u w:val="single"/>
        </w:rPr>
        <w:t xml:space="preserve"> and regulations to maintain a standard of living, and adhering to local, state, and federal </w:t>
      </w:r>
      <w:proofErr w:type="gramStart"/>
      <w:r w:rsidRPr="00A00F46">
        <w:rPr>
          <w:color w:val="auto"/>
          <w:u w:val="single"/>
        </w:rPr>
        <w:t>laws</w:t>
      </w:r>
      <w:r w:rsidR="00EC0956" w:rsidRPr="00A00F46">
        <w:rPr>
          <w:color w:val="auto"/>
          <w:u w:val="single"/>
        </w:rPr>
        <w:t>;</w:t>
      </w:r>
      <w:proofErr w:type="gramEnd"/>
    </w:p>
    <w:p w14:paraId="5D584B39" w14:textId="77DACF71" w:rsidR="00E17AA1" w:rsidRPr="00A00F46" w:rsidRDefault="00E17AA1" w:rsidP="00E17AA1">
      <w:pPr>
        <w:pStyle w:val="SectionBody"/>
        <w:rPr>
          <w:color w:val="auto"/>
          <w:u w:val="single"/>
        </w:rPr>
      </w:pPr>
      <w:r w:rsidRPr="00A00F46">
        <w:rPr>
          <w:color w:val="auto"/>
          <w:u w:val="single"/>
        </w:rPr>
        <w:t>(</w:t>
      </w:r>
      <w:r w:rsidR="00AB5CC9" w:rsidRPr="00A00F46">
        <w:rPr>
          <w:color w:val="auto"/>
          <w:u w:val="single"/>
        </w:rPr>
        <w:t>3</w:t>
      </w:r>
      <w:r w:rsidRPr="00A00F46">
        <w:rPr>
          <w:color w:val="auto"/>
          <w:u w:val="single"/>
        </w:rPr>
        <w:t>) "</w:t>
      </w:r>
      <w:r w:rsidR="00946C62" w:rsidRPr="00A00F46">
        <w:rPr>
          <w:color w:val="auto"/>
          <w:u w:val="single"/>
        </w:rPr>
        <w:t>P</w:t>
      </w:r>
      <w:r w:rsidRPr="00A00F46">
        <w:rPr>
          <w:color w:val="auto"/>
          <w:u w:val="single"/>
        </w:rPr>
        <w:t>ersonal agriculture</w:t>
      </w:r>
      <w:r w:rsidR="008D0603" w:rsidRPr="00A00F46">
        <w:rPr>
          <w:color w:val="auto"/>
          <w:u w:val="single"/>
        </w:rPr>
        <w:t>"</w:t>
      </w:r>
      <w:r w:rsidRPr="00A00F46">
        <w:rPr>
          <w:color w:val="auto"/>
          <w:u w:val="single"/>
        </w:rPr>
        <w:t xml:space="preserve"> means a use of land where an individual cultivates edible plant </w:t>
      </w:r>
      <w:r w:rsidRPr="00A00F46">
        <w:rPr>
          <w:color w:val="auto"/>
          <w:u w:val="single"/>
        </w:rPr>
        <w:lastRenderedPageBreak/>
        <w:t>crops for personal use or donation</w:t>
      </w:r>
      <w:r w:rsidR="00B144BF" w:rsidRPr="00A00F46">
        <w:rPr>
          <w:color w:val="auto"/>
          <w:u w:val="single"/>
        </w:rPr>
        <w:t xml:space="preserve">. It shall not include edible plant crops grown for sale or other commercial </w:t>
      </w:r>
      <w:proofErr w:type="gramStart"/>
      <w:r w:rsidR="00B144BF" w:rsidRPr="00A00F46">
        <w:rPr>
          <w:color w:val="auto"/>
          <w:u w:val="single"/>
        </w:rPr>
        <w:t>purposes</w:t>
      </w:r>
      <w:r w:rsidR="00680C89" w:rsidRPr="00A00F46">
        <w:rPr>
          <w:color w:val="auto"/>
          <w:u w:val="single"/>
        </w:rPr>
        <w:t>;</w:t>
      </w:r>
      <w:proofErr w:type="gramEnd"/>
    </w:p>
    <w:p w14:paraId="7202ED2C" w14:textId="569CEC01" w:rsidR="00E17AA1" w:rsidRPr="00A00F46" w:rsidRDefault="00E17AA1" w:rsidP="000201FC">
      <w:pPr>
        <w:pStyle w:val="SectionBody"/>
        <w:rPr>
          <w:color w:val="auto"/>
          <w:u w:val="single"/>
        </w:rPr>
      </w:pPr>
      <w:r w:rsidRPr="00A00F46">
        <w:rPr>
          <w:color w:val="auto"/>
          <w:u w:val="single"/>
        </w:rPr>
        <w:t>(</w:t>
      </w:r>
      <w:r w:rsidR="00AB5CC9" w:rsidRPr="00A00F46">
        <w:rPr>
          <w:color w:val="auto"/>
          <w:u w:val="single"/>
        </w:rPr>
        <w:t>4</w:t>
      </w:r>
      <w:r w:rsidRPr="00A00F46">
        <w:rPr>
          <w:color w:val="auto"/>
          <w:u w:val="single"/>
        </w:rPr>
        <w:t xml:space="preserve">) </w:t>
      </w:r>
      <w:r w:rsidR="008D0603" w:rsidRPr="00A00F46">
        <w:rPr>
          <w:color w:val="auto"/>
          <w:u w:val="single"/>
        </w:rPr>
        <w:t>"</w:t>
      </w:r>
      <w:r w:rsidR="00946C62" w:rsidRPr="00A00F46">
        <w:rPr>
          <w:color w:val="auto"/>
          <w:u w:val="single"/>
        </w:rPr>
        <w:t>P</w:t>
      </w:r>
      <w:r w:rsidRPr="00A00F46">
        <w:rPr>
          <w:color w:val="auto"/>
          <w:u w:val="single"/>
        </w:rPr>
        <w:t>lant crop</w:t>
      </w:r>
      <w:r w:rsidR="008D0603" w:rsidRPr="00A00F46">
        <w:rPr>
          <w:color w:val="auto"/>
          <w:u w:val="single"/>
        </w:rPr>
        <w:t>"</w:t>
      </w:r>
      <w:r w:rsidRPr="00A00F46">
        <w:rPr>
          <w:color w:val="auto"/>
          <w:u w:val="single"/>
        </w:rPr>
        <w:t xml:space="preserve"> means any crop in its raw or natural state, which comes from a plant that will bear edible fruits</w:t>
      </w:r>
      <w:r w:rsidR="00380634" w:rsidRPr="00A00F46">
        <w:rPr>
          <w:color w:val="auto"/>
          <w:u w:val="single"/>
        </w:rPr>
        <w:t xml:space="preserve">, </w:t>
      </w:r>
      <w:r w:rsidRPr="00A00F46">
        <w:rPr>
          <w:color w:val="auto"/>
          <w:u w:val="single"/>
        </w:rPr>
        <w:t>vegetables</w:t>
      </w:r>
      <w:r w:rsidR="00380634" w:rsidRPr="00A00F46">
        <w:rPr>
          <w:color w:val="auto"/>
          <w:u w:val="single"/>
        </w:rPr>
        <w:t>, herbs or grains</w:t>
      </w:r>
      <w:r w:rsidRPr="00A00F46">
        <w:rPr>
          <w:color w:val="auto"/>
          <w:u w:val="single"/>
        </w:rPr>
        <w:t>. It shall not include marijuana or any unlawful crops or substances</w:t>
      </w:r>
      <w:r w:rsidR="00680C89" w:rsidRPr="00A00F46">
        <w:rPr>
          <w:color w:val="auto"/>
          <w:u w:val="single"/>
        </w:rPr>
        <w:t>;</w:t>
      </w:r>
      <w:r w:rsidR="00760BC9" w:rsidRPr="00A00F46">
        <w:rPr>
          <w:color w:val="auto"/>
          <w:u w:val="single"/>
        </w:rPr>
        <w:t xml:space="preserve"> and</w:t>
      </w:r>
    </w:p>
    <w:p w14:paraId="4F2C0A5F" w14:textId="630C8E78" w:rsidR="007A45E0" w:rsidRPr="00A00F46" w:rsidRDefault="007A45E0" w:rsidP="00B1187A">
      <w:pPr>
        <w:pStyle w:val="SectionBody"/>
        <w:rPr>
          <w:color w:val="auto"/>
          <w:u w:val="single"/>
        </w:rPr>
      </w:pPr>
      <w:r w:rsidRPr="00A00F46">
        <w:rPr>
          <w:color w:val="auto"/>
          <w:u w:val="single"/>
        </w:rPr>
        <w:t>(</w:t>
      </w:r>
      <w:r w:rsidR="003606CF" w:rsidRPr="00A00F46">
        <w:rPr>
          <w:color w:val="auto"/>
          <w:u w:val="single"/>
        </w:rPr>
        <w:t>5</w:t>
      </w:r>
      <w:r w:rsidRPr="00A00F46">
        <w:rPr>
          <w:color w:val="auto"/>
          <w:u w:val="single"/>
        </w:rPr>
        <w:t xml:space="preserve">) </w:t>
      </w:r>
      <w:r w:rsidRPr="00A00F46">
        <w:rPr>
          <w:color w:val="auto"/>
          <w:u w:val="single"/>
        </w:rPr>
        <w:sym w:font="Arial" w:char="0022"/>
      </w:r>
      <w:r w:rsidR="00946C62" w:rsidRPr="00A00F46">
        <w:rPr>
          <w:color w:val="auto"/>
          <w:u w:val="single"/>
        </w:rPr>
        <w:t>R</w:t>
      </w:r>
      <w:r w:rsidRPr="00A00F46">
        <w:rPr>
          <w:color w:val="auto"/>
          <w:u w:val="single"/>
        </w:rPr>
        <w:t>easonable restriction</w:t>
      </w:r>
      <w:r w:rsidRPr="00A00F46">
        <w:rPr>
          <w:color w:val="auto"/>
          <w:u w:val="single"/>
        </w:rPr>
        <w:sym w:font="Arial" w:char="0022"/>
      </w:r>
      <w:r w:rsidRPr="00A00F46">
        <w:rPr>
          <w:color w:val="auto"/>
          <w:u w:val="single"/>
        </w:rPr>
        <w:t xml:space="preserve"> </w:t>
      </w:r>
      <w:r w:rsidR="006E6316" w:rsidRPr="00A00F46">
        <w:rPr>
          <w:color w:val="auto"/>
          <w:u w:val="single"/>
        </w:rPr>
        <w:t xml:space="preserve">means restrictions that do not significantly increase the cost of engaging in </w:t>
      </w:r>
      <w:r w:rsidR="00C23D7D" w:rsidRPr="00A00F46">
        <w:rPr>
          <w:color w:val="auto"/>
          <w:u w:val="single"/>
        </w:rPr>
        <w:t xml:space="preserve">the </w:t>
      </w:r>
      <w:r w:rsidR="006E6316" w:rsidRPr="00A00F46">
        <w:rPr>
          <w:color w:val="auto"/>
          <w:u w:val="single"/>
        </w:rPr>
        <w:t>personal agricultur</w:t>
      </w:r>
      <w:r w:rsidR="00C23D7D" w:rsidRPr="00A00F46">
        <w:rPr>
          <w:color w:val="auto"/>
          <w:u w:val="single"/>
        </w:rPr>
        <w:t>al</w:t>
      </w:r>
      <w:r w:rsidR="006E6316" w:rsidRPr="00A00F46">
        <w:rPr>
          <w:color w:val="auto"/>
          <w:u w:val="single"/>
        </w:rPr>
        <w:t xml:space="preserve"> </w:t>
      </w:r>
      <w:r w:rsidR="00C23D7D" w:rsidRPr="00A00F46">
        <w:rPr>
          <w:color w:val="auto"/>
          <w:u w:val="single"/>
        </w:rPr>
        <w:t xml:space="preserve">addressed by this section </w:t>
      </w:r>
      <w:r w:rsidR="006E6316" w:rsidRPr="00A00F46">
        <w:rPr>
          <w:color w:val="auto"/>
          <w:u w:val="single"/>
        </w:rPr>
        <w:t>or significantly decrease its efficiency.</w:t>
      </w:r>
    </w:p>
    <w:p w14:paraId="478EDC37" w14:textId="636A8E17" w:rsidR="00926B57" w:rsidRPr="00941811" w:rsidRDefault="007A45E0" w:rsidP="00926B57">
      <w:pPr>
        <w:pStyle w:val="SectionBody"/>
        <w:rPr>
          <w:u w:val="single"/>
        </w:rPr>
      </w:pPr>
      <w:r w:rsidRPr="00A00F46">
        <w:rPr>
          <w:color w:val="auto"/>
          <w:u w:val="single"/>
        </w:rPr>
        <w:t xml:space="preserve">(c) This section does not apply to provisions that impose reasonable restrictions on </w:t>
      </w:r>
      <w:r w:rsidR="00901B89" w:rsidRPr="00A00F46">
        <w:rPr>
          <w:color w:val="auto"/>
          <w:u w:val="single"/>
        </w:rPr>
        <w:t>personal a</w:t>
      </w:r>
      <w:r w:rsidR="00901B89" w:rsidRPr="00941811">
        <w:rPr>
          <w:u w:val="single"/>
        </w:rPr>
        <w:t>gri</w:t>
      </w:r>
      <w:r w:rsidR="00D01E6C" w:rsidRPr="00941811">
        <w:rPr>
          <w:u w:val="single"/>
        </w:rPr>
        <w:t xml:space="preserve">culture </w:t>
      </w:r>
      <w:r w:rsidRPr="00941811">
        <w:rPr>
          <w:u w:val="single"/>
        </w:rPr>
        <w:t xml:space="preserve">including restrictions for historical preservation, architectural significance, religious or cultural importance to a given community. Nothing in this section precludes the regulation of </w:t>
      </w:r>
      <w:r w:rsidR="00D5617C" w:rsidRPr="00941811">
        <w:rPr>
          <w:u w:val="single"/>
        </w:rPr>
        <w:t xml:space="preserve">personal agriculture </w:t>
      </w:r>
      <w:r w:rsidRPr="00941811">
        <w:rPr>
          <w:u w:val="single"/>
        </w:rPr>
        <w:t>by state and local authorities which may establish land use,</w:t>
      </w:r>
      <w:r w:rsidR="00B93048">
        <w:rPr>
          <w:u w:val="single"/>
        </w:rPr>
        <w:t xml:space="preserve"> </w:t>
      </w:r>
      <w:r w:rsidRPr="00941811">
        <w:rPr>
          <w:u w:val="single"/>
        </w:rPr>
        <w:t xml:space="preserve">health and safety standards. </w:t>
      </w:r>
    </w:p>
    <w:p w14:paraId="1BA9787B" w14:textId="0D160403" w:rsidR="0047637D" w:rsidRPr="00941811" w:rsidRDefault="00926B57" w:rsidP="0047637D">
      <w:pPr>
        <w:pStyle w:val="SectionBody"/>
        <w:rPr>
          <w:u w:val="single"/>
        </w:rPr>
      </w:pPr>
      <w:r w:rsidRPr="00941811">
        <w:rPr>
          <w:u w:val="single"/>
        </w:rPr>
        <w:t xml:space="preserve">(d) This section applies only to </w:t>
      </w:r>
      <w:r w:rsidR="00B93048">
        <w:rPr>
          <w:u w:val="single"/>
        </w:rPr>
        <w:t>property</w:t>
      </w:r>
      <w:r w:rsidRPr="00941811">
        <w:rPr>
          <w:u w:val="single"/>
        </w:rPr>
        <w:t xml:space="preserve"> that </w:t>
      </w:r>
      <w:r w:rsidR="00B93048">
        <w:rPr>
          <w:u w:val="single"/>
        </w:rPr>
        <w:t>is</w:t>
      </w:r>
      <w:r w:rsidRPr="00941811">
        <w:rPr>
          <w:u w:val="single"/>
        </w:rPr>
        <w:t xml:space="preserve"> designated for the exclusive use of the homeowner or property owner.</w:t>
      </w:r>
      <w:r w:rsidR="00555EBB" w:rsidRPr="00941811">
        <w:rPr>
          <w:u w:val="single"/>
        </w:rPr>
        <w:t xml:space="preserve">  It does not apply to common areas and common structures.</w:t>
      </w:r>
    </w:p>
    <w:p w14:paraId="4D90DB7B" w14:textId="0BB409C6" w:rsidR="00FD4384" w:rsidRPr="00941811" w:rsidRDefault="0047637D" w:rsidP="007A2168">
      <w:pPr>
        <w:pStyle w:val="SectionBody"/>
        <w:rPr>
          <w:u w:val="single"/>
        </w:rPr>
      </w:pPr>
      <w:r w:rsidRPr="00941811">
        <w:rPr>
          <w:u w:val="single"/>
        </w:rPr>
        <w:t>(</w:t>
      </w:r>
      <w:r w:rsidR="005444C6">
        <w:rPr>
          <w:u w:val="single"/>
        </w:rPr>
        <w:t>e</w:t>
      </w:r>
      <w:r w:rsidRPr="00941811">
        <w:rPr>
          <w:u w:val="single"/>
        </w:rPr>
        <w:t>) This section shall not prohibit a h</w:t>
      </w:r>
      <w:r w:rsidR="00C80023" w:rsidRPr="00941811">
        <w:rPr>
          <w:u w:val="single"/>
        </w:rPr>
        <w:t>ousing</w:t>
      </w:r>
      <w:r w:rsidRPr="00941811">
        <w:rPr>
          <w:u w:val="single"/>
        </w:rPr>
        <w:t xml:space="preserve"> association from applying </w:t>
      </w:r>
      <w:r w:rsidR="00353BCC" w:rsidRPr="00941811">
        <w:rPr>
          <w:u w:val="single"/>
        </w:rPr>
        <w:t xml:space="preserve">restrictions, </w:t>
      </w:r>
      <w:r w:rsidRPr="00941811">
        <w:rPr>
          <w:u w:val="single"/>
        </w:rPr>
        <w:t>rules and regulations</w:t>
      </w:r>
      <w:r w:rsidR="00353BCC" w:rsidRPr="00941811">
        <w:rPr>
          <w:u w:val="single"/>
        </w:rPr>
        <w:t xml:space="preserve"> that</w:t>
      </w:r>
      <w:r w:rsidRPr="00941811">
        <w:rPr>
          <w:u w:val="single"/>
        </w:rPr>
        <w:t xml:space="preserve"> requir</w:t>
      </w:r>
      <w:r w:rsidR="00353BCC" w:rsidRPr="00941811">
        <w:rPr>
          <w:u w:val="single"/>
        </w:rPr>
        <w:t>e</w:t>
      </w:r>
      <w:r w:rsidRPr="00941811">
        <w:rPr>
          <w:u w:val="single"/>
        </w:rPr>
        <w:t xml:space="preserve"> dead plant material and weeds, </w:t>
      </w:r>
      <w:proofErr w:type="gramStart"/>
      <w:r w:rsidRPr="00941811">
        <w:rPr>
          <w:u w:val="single"/>
        </w:rPr>
        <w:t>with the exception of</w:t>
      </w:r>
      <w:proofErr w:type="gramEnd"/>
      <w:r w:rsidRPr="00941811">
        <w:rPr>
          <w:u w:val="single"/>
        </w:rPr>
        <w:t xml:space="preserve"> straw, mulch, compost, and other organic materials intended to encourage vegetation and retention of moisture in the soil, </w:t>
      </w:r>
      <w:r w:rsidR="009F0C86" w:rsidRPr="00941811">
        <w:rPr>
          <w:u w:val="single"/>
        </w:rPr>
        <w:t>to be</w:t>
      </w:r>
      <w:r w:rsidRPr="00941811">
        <w:rPr>
          <w:u w:val="single"/>
        </w:rPr>
        <w:t xml:space="preserve"> regularly cleared from the</w:t>
      </w:r>
      <w:r w:rsidR="0055019D" w:rsidRPr="00941811">
        <w:rPr>
          <w:u w:val="single"/>
        </w:rPr>
        <w:t xml:space="preserve"> property</w:t>
      </w:r>
      <w:r w:rsidRPr="00941811">
        <w:rPr>
          <w:u w:val="single"/>
        </w:rPr>
        <w:t>.</w:t>
      </w:r>
      <w:r w:rsidR="006A10C9" w:rsidRPr="00941811">
        <w:rPr>
          <w:u w:val="single"/>
        </w:rPr>
        <w:t xml:space="preserve">  </w:t>
      </w:r>
    </w:p>
    <w:p w14:paraId="324856D8" w14:textId="2B9AC3C2" w:rsidR="00FD4384" w:rsidRDefault="00FD4384" w:rsidP="00B1187A">
      <w:pPr>
        <w:pStyle w:val="SectionBody"/>
        <w:rPr>
          <w:u w:val="single"/>
        </w:rPr>
      </w:pPr>
      <w:r w:rsidRPr="00941811">
        <w:rPr>
          <w:u w:val="single"/>
        </w:rPr>
        <w:t>(</w:t>
      </w:r>
      <w:r w:rsidR="005444C6">
        <w:rPr>
          <w:u w:val="single"/>
        </w:rPr>
        <w:t>f</w:t>
      </w:r>
      <w:r w:rsidRPr="00941811">
        <w:rPr>
          <w:u w:val="single"/>
        </w:rPr>
        <w:t xml:space="preserve">) This section shall not </w:t>
      </w:r>
      <w:r w:rsidR="00DF09FE">
        <w:rPr>
          <w:u w:val="single"/>
        </w:rPr>
        <w:t>restrict</w:t>
      </w:r>
      <w:r w:rsidRPr="00941811">
        <w:rPr>
          <w:u w:val="single"/>
        </w:rPr>
        <w:t xml:space="preserve"> a housing association from prohibiting the use of </w:t>
      </w:r>
      <w:r w:rsidR="004B7A9D" w:rsidRPr="00941811">
        <w:rPr>
          <w:u w:val="single"/>
        </w:rPr>
        <w:t>herbicides, pesticides, fungicides, rodenticides, insecticides, or any other synthetic chemical product commonly used in the growing of plant crops.</w:t>
      </w:r>
    </w:p>
    <w:p w14:paraId="4CED9573" w14:textId="2A8C60F7" w:rsidR="005444C6" w:rsidRPr="00941811" w:rsidRDefault="005444C6" w:rsidP="005444C6">
      <w:pPr>
        <w:pStyle w:val="SectionBody"/>
        <w:rPr>
          <w:u w:val="single"/>
        </w:rPr>
      </w:pPr>
      <w:r w:rsidRPr="00941811">
        <w:rPr>
          <w:u w:val="single"/>
        </w:rPr>
        <w:t>(</w:t>
      </w:r>
      <w:r>
        <w:rPr>
          <w:u w:val="single"/>
        </w:rPr>
        <w:t>g</w:t>
      </w:r>
      <w:r w:rsidRPr="00941811">
        <w:rPr>
          <w:u w:val="single"/>
        </w:rPr>
        <w:t xml:space="preserve">) This section shall not prohibit a housing association from applying restrictions, rules and regulations that </w:t>
      </w:r>
      <w:r w:rsidRPr="008B13A6">
        <w:rPr>
          <w:u w:val="single"/>
        </w:rPr>
        <w:t>specify the size, type, and location of chicken coops.</w:t>
      </w:r>
      <w:r w:rsidRPr="00941811">
        <w:rPr>
          <w:u w:val="single"/>
        </w:rPr>
        <w:t xml:space="preserve">  This section shall not prohibit a housing association from mandating setback requirements</w:t>
      </w:r>
      <w:r w:rsidRPr="008B13A6">
        <w:rPr>
          <w:u w:val="single"/>
        </w:rPr>
        <w:t>, meaning the coop must be a certain distance from property lines or other structures</w:t>
      </w:r>
      <w:r w:rsidRPr="00941811">
        <w:rPr>
          <w:u w:val="single"/>
        </w:rPr>
        <w:t xml:space="preserve">.  Nothing in this section authorizes </w:t>
      </w:r>
      <w:proofErr w:type="gramStart"/>
      <w:r w:rsidRPr="00941811">
        <w:rPr>
          <w:u w:val="single"/>
        </w:rPr>
        <w:t>free-</w:t>
      </w:r>
      <w:r w:rsidRPr="00941811">
        <w:rPr>
          <w:u w:val="single"/>
        </w:rPr>
        <w:lastRenderedPageBreak/>
        <w:t>ranging</w:t>
      </w:r>
      <w:proofErr w:type="gramEnd"/>
      <w:r w:rsidRPr="00941811">
        <w:rPr>
          <w:u w:val="single"/>
        </w:rPr>
        <w:t xml:space="preserve">.  </w:t>
      </w:r>
    </w:p>
    <w:p w14:paraId="6796CB4E" w14:textId="7CB7ACD5" w:rsidR="005444C6" w:rsidRPr="00941811" w:rsidRDefault="005444C6" w:rsidP="00B1187A">
      <w:pPr>
        <w:pStyle w:val="SectionBody"/>
        <w:rPr>
          <w:u w:val="single"/>
        </w:rPr>
        <w:sectPr w:rsidR="005444C6" w:rsidRPr="00941811" w:rsidSect="007A45E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72DE2AC" w14:textId="77777777" w:rsidR="00C33014" w:rsidRDefault="00C33014" w:rsidP="00CC1F3B">
      <w:pPr>
        <w:pStyle w:val="Note"/>
      </w:pPr>
    </w:p>
    <w:p w14:paraId="765DAAA9" w14:textId="30BA329F" w:rsidR="006865E9" w:rsidRDefault="00CF1DCA" w:rsidP="00CC1F3B">
      <w:pPr>
        <w:pStyle w:val="Note"/>
      </w:pPr>
      <w:r>
        <w:t>NOTE: The</w:t>
      </w:r>
      <w:r w:rsidR="006865E9">
        <w:t xml:space="preserve"> purpose of this bill</w:t>
      </w:r>
      <w:r w:rsidR="000A1EFE">
        <w:t xml:space="preserve"> is to</w:t>
      </w:r>
      <w:r w:rsidR="001F5259" w:rsidRPr="001F5259">
        <w:t xml:space="preserve"> </w:t>
      </w:r>
      <w:r w:rsidR="001F5259">
        <w:t>promote personal agriculture by making unenforceable a housing association covenant or restriction that prohibits home gardens and ownership of chicken</w:t>
      </w:r>
      <w:r w:rsidR="00327E00">
        <w:t xml:space="preserve">s.  The bill </w:t>
      </w:r>
      <w:r w:rsidR="001F5259">
        <w:t>defin</w:t>
      </w:r>
      <w:r w:rsidR="00553D27">
        <w:t>e</w:t>
      </w:r>
      <w:r w:rsidR="00327E00">
        <w:t>s</w:t>
      </w:r>
      <w:r w:rsidR="001F5259">
        <w:t xml:space="preserve"> terms</w:t>
      </w:r>
      <w:r w:rsidR="00327E00">
        <w:t xml:space="preserve"> and </w:t>
      </w:r>
      <w:r w:rsidR="001F5259">
        <w:t>provid</w:t>
      </w:r>
      <w:r w:rsidR="00553D27">
        <w:t>e</w:t>
      </w:r>
      <w:r w:rsidR="00327E00">
        <w:t>s</w:t>
      </w:r>
      <w:r w:rsidR="001F5259">
        <w:t xml:space="preserve"> exceptions.</w:t>
      </w:r>
    </w:p>
    <w:p w14:paraId="02690EDB" w14:textId="77777777" w:rsidR="006865E9" w:rsidRPr="00303684" w:rsidRDefault="00AE48A0" w:rsidP="00CC1F3B">
      <w:pPr>
        <w:pStyle w:val="Note"/>
      </w:pPr>
      <w:r w:rsidRPr="00AE48A0">
        <w:t xml:space="preserve">Strike-throughs indicate language that would be stricken from a </w:t>
      </w:r>
      <w:proofErr w:type="gramStart"/>
      <w:r w:rsidRPr="00AE48A0">
        <w:t>heading</w:t>
      </w:r>
      <w:proofErr w:type="gramEnd"/>
      <w:r w:rsidRPr="00AE48A0">
        <w:t xml:space="preserve"> or the present law and underscoring indicates new language that would be added.</w:t>
      </w:r>
    </w:p>
    <w:sectPr w:rsidR="006865E9" w:rsidRPr="00303684" w:rsidSect="007A45E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53F6" w14:textId="77777777" w:rsidR="00426050" w:rsidRPr="00B844FE" w:rsidRDefault="00426050" w:rsidP="00B844FE">
      <w:r>
        <w:separator/>
      </w:r>
    </w:p>
  </w:endnote>
  <w:endnote w:type="continuationSeparator" w:id="0">
    <w:p w14:paraId="4AB52582" w14:textId="77777777" w:rsidR="00426050" w:rsidRPr="00B844FE" w:rsidRDefault="0042605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E0804F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4B3A80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FB85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D83B" w14:textId="77777777" w:rsidR="00426050" w:rsidRPr="00B844FE" w:rsidRDefault="00426050" w:rsidP="00B844FE">
      <w:r>
        <w:separator/>
      </w:r>
    </w:p>
  </w:footnote>
  <w:footnote w:type="continuationSeparator" w:id="0">
    <w:p w14:paraId="6FDAF7FB" w14:textId="77777777" w:rsidR="00426050" w:rsidRPr="00B844FE" w:rsidRDefault="0042605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42E8" w14:textId="77777777" w:rsidR="002A0269" w:rsidRPr="00B844FE" w:rsidRDefault="00097614">
    <w:pPr>
      <w:pStyle w:val="Header"/>
    </w:pPr>
    <w:sdt>
      <w:sdtPr>
        <w:id w:val="-684364211"/>
        <w:placeholder>
          <w:docPart w:val="73FF006F50644237869BD4FF349921B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3FF006F50644237869BD4FF349921B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D64D" w14:textId="4A6AD11E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7A45E0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8C660E">
      <w:rPr>
        <w:sz w:val="22"/>
        <w:szCs w:val="22"/>
      </w:rPr>
      <w:t>805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A45E0">
          <w:rPr>
            <w:sz w:val="22"/>
            <w:szCs w:val="22"/>
          </w:rPr>
          <w:t>2025R3749</w:t>
        </w:r>
      </w:sdtContent>
    </w:sdt>
  </w:p>
  <w:p w14:paraId="4B694C7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7CB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3D8C"/>
    <w:multiLevelType w:val="multilevel"/>
    <w:tmpl w:val="EE36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79713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E0"/>
    <w:rsid w:val="0000526A"/>
    <w:rsid w:val="000201FC"/>
    <w:rsid w:val="000573A9"/>
    <w:rsid w:val="0006094D"/>
    <w:rsid w:val="00061CA0"/>
    <w:rsid w:val="00085D22"/>
    <w:rsid w:val="00091173"/>
    <w:rsid w:val="00093AB0"/>
    <w:rsid w:val="0009472E"/>
    <w:rsid w:val="00097614"/>
    <w:rsid w:val="000A1EFE"/>
    <w:rsid w:val="000C5C77"/>
    <w:rsid w:val="000E2DE0"/>
    <w:rsid w:val="000E3912"/>
    <w:rsid w:val="0010070F"/>
    <w:rsid w:val="0010140A"/>
    <w:rsid w:val="0015112E"/>
    <w:rsid w:val="00151785"/>
    <w:rsid w:val="001552E7"/>
    <w:rsid w:val="001566B4"/>
    <w:rsid w:val="001A2482"/>
    <w:rsid w:val="001A66B7"/>
    <w:rsid w:val="001C279E"/>
    <w:rsid w:val="001D459E"/>
    <w:rsid w:val="001E4FB5"/>
    <w:rsid w:val="001F02BC"/>
    <w:rsid w:val="001F5259"/>
    <w:rsid w:val="00211F02"/>
    <w:rsid w:val="0022348D"/>
    <w:rsid w:val="00235FBE"/>
    <w:rsid w:val="002642E7"/>
    <w:rsid w:val="0027011C"/>
    <w:rsid w:val="00274200"/>
    <w:rsid w:val="00275740"/>
    <w:rsid w:val="00277E67"/>
    <w:rsid w:val="002A0269"/>
    <w:rsid w:val="002D29E0"/>
    <w:rsid w:val="002F7B3B"/>
    <w:rsid w:val="00303684"/>
    <w:rsid w:val="003109A3"/>
    <w:rsid w:val="0031166D"/>
    <w:rsid w:val="003143F5"/>
    <w:rsid w:val="00314854"/>
    <w:rsid w:val="00314A70"/>
    <w:rsid w:val="00324198"/>
    <w:rsid w:val="00327E00"/>
    <w:rsid w:val="003422ED"/>
    <w:rsid w:val="00353BCC"/>
    <w:rsid w:val="003606CF"/>
    <w:rsid w:val="003707B6"/>
    <w:rsid w:val="00373FFB"/>
    <w:rsid w:val="003767EC"/>
    <w:rsid w:val="00376A95"/>
    <w:rsid w:val="00380634"/>
    <w:rsid w:val="0039091D"/>
    <w:rsid w:val="00394191"/>
    <w:rsid w:val="003B0406"/>
    <w:rsid w:val="003C51CD"/>
    <w:rsid w:val="003C6034"/>
    <w:rsid w:val="003F29E7"/>
    <w:rsid w:val="003F5D45"/>
    <w:rsid w:val="00400B5C"/>
    <w:rsid w:val="00426050"/>
    <w:rsid w:val="0042669D"/>
    <w:rsid w:val="00430508"/>
    <w:rsid w:val="004368E0"/>
    <w:rsid w:val="004519FA"/>
    <w:rsid w:val="0047637D"/>
    <w:rsid w:val="00483EBB"/>
    <w:rsid w:val="004B7A9D"/>
    <w:rsid w:val="004C13DD"/>
    <w:rsid w:val="004D3ABE"/>
    <w:rsid w:val="004D76D4"/>
    <w:rsid w:val="004E3441"/>
    <w:rsid w:val="004F2317"/>
    <w:rsid w:val="00500579"/>
    <w:rsid w:val="00513916"/>
    <w:rsid w:val="00536560"/>
    <w:rsid w:val="005444C6"/>
    <w:rsid w:val="00547CA2"/>
    <w:rsid w:val="0055019D"/>
    <w:rsid w:val="00553D27"/>
    <w:rsid w:val="00555EBB"/>
    <w:rsid w:val="00573653"/>
    <w:rsid w:val="005A5366"/>
    <w:rsid w:val="005E21E2"/>
    <w:rsid w:val="005F630C"/>
    <w:rsid w:val="005F650C"/>
    <w:rsid w:val="00622D1D"/>
    <w:rsid w:val="00634250"/>
    <w:rsid w:val="0063516A"/>
    <w:rsid w:val="006369EB"/>
    <w:rsid w:val="00637E73"/>
    <w:rsid w:val="00657716"/>
    <w:rsid w:val="00680C44"/>
    <w:rsid w:val="00680C89"/>
    <w:rsid w:val="006865E9"/>
    <w:rsid w:val="00686E9A"/>
    <w:rsid w:val="00691F3E"/>
    <w:rsid w:val="00694BFB"/>
    <w:rsid w:val="006A106B"/>
    <w:rsid w:val="006A10C9"/>
    <w:rsid w:val="006C523D"/>
    <w:rsid w:val="006D4036"/>
    <w:rsid w:val="006E6316"/>
    <w:rsid w:val="006F593C"/>
    <w:rsid w:val="00746CA2"/>
    <w:rsid w:val="00760BC9"/>
    <w:rsid w:val="00775E71"/>
    <w:rsid w:val="00777E4B"/>
    <w:rsid w:val="007A2168"/>
    <w:rsid w:val="007A45E0"/>
    <w:rsid w:val="007A5259"/>
    <w:rsid w:val="007A7081"/>
    <w:rsid w:val="007F1CF5"/>
    <w:rsid w:val="00834EDE"/>
    <w:rsid w:val="008736AA"/>
    <w:rsid w:val="00874C45"/>
    <w:rsid w:val="008B13A6"/>
    <w:rsid w:val="008C660E"/>
    <w:rsid w:val="008D0603"/>
    <w:rsid w:val="008D198A"/>
    <w:rsid w:val="008D275D"/>
    <w:rsid w:val="008E7CA2"/>
    <w:rsid w:val="00901B89"/>
    <w:rsid w:val="00926B57"/>
    <w:rsid w:val="00941811"/>
    <w:rsid w:val="00946186"/>
    <w:rsid w:val="00946C62"/>
    <w:rsid w:val="00963688"/>
    <w:rsid w:val="00980327"/>
    <w:rsid w:val="00986478"/>
    <w:rsid w:val="0099457C"/>
    <w:rsid w:val="009B5557"/>
    <w:rsid w:val="009C71B1"/>
    <w:rsid w:val="009D1D1D"/>
    <w:rsid w:val="009D2087"/>
    <w:rsid w:val="009F0C86"/>
    <w:rsid w:val="009F1067"/>
    <w:rsid w:val="00A00F46"/>
    <w:rsid w:val="00A30995"/>
    <w:rsid w:val="00A31E01"/>
    <w:rsid w:val="00A42338"/>
    <w:rsid w:val="00A527AD"/>
    <w:rsid w:val="00A718CF"/>
    <w:rsid w:val="00A8225C"/>
    <w:rsid w:val="00A877BF"/>
    <w:rsid w:val="00AA069B"/>
    <w:rsid w:val="00AB5CC9"/>
    <w:rsid w:val="00AD098A"/>
    <w:rsid w:val="00AE48A0"/>
    <w:rsid w:val="00AE61BE"/>
    <w:rsid w:val="00B02DA1"/>
    <w:rsid w:val="00B105B4"/>
    <w:rsid w:val="00B144BF"/>
    <w:rsid w:val="00B14E89"/>
    <w:rsid w:val="00B16F25"/>
    <w:rsid w:val="00B24422"/>
    <w:rsid w:val="00B45CAC"/>
    <w:rsid w:val="00B66B81"/>
    <w:rsid w:val="00B70BB2"/>
    <w:rsid w:val="00B71E6F"/>
    <w:rsid w:val="00B80C20"/>
    <w:rsid w:val="00B844FE"/>
    <w:rsid w:val="00B86B4F"/>
    <w:rsid w:val="00B93048"/>
    <w:rsid w:val="00BA1F84"/>
    <w:rsid w:val="00BC562B"/>
    <w:rsid w:val="00BD036A"/>
    <w:rsid w:val="00BD38AA"/>
    <w:rsid w:val="00BF6843"/>
    <w:rsid w:val="00C06F14"/>
    <w:rsid w:val="00C22329"/>
    <w:rsid w:val="00C23D7D"/>
    <w:rsid w:val="00C2654F"/>
    <w:rsid w:val="00C33014"/>
    <w:rsid w:val="00C33434"/>
    <w:rsid w:val="00C34869"/>
    <w:rsid w:val="00C42EB6"/>
    <w:rsid w:val="00C55B6F"/>
    <w:rsid w:val="00C62327"/>
    <w:rsid w:val="00C70BAE"/>
    <w:rsid w:val="00C80023"/>
    <w:rsid w:val="00C85096"/>
    <w:rsid w:val="00C95B08"/>
    <w:rsid w:val="00CB20EF"/>
    <w:rsid w:val="00CC1F3B"/>
    <w:rsid w:val="00CD12CB"/>
    <w:rsid w:val="00CD36CF"/>
    <w:rsid w:val="00CE394F"/>
    <w:rsid w:val="00CF1DCA"/>
    <w:rsid w:val="00CF2CC4"/>
    <w:rsid w:val="00D01E6C"/>
    <w:rsid w:val="00D0236A"/>
    <w:rsid w:val="00D455B0"/>
    <w:rsid w:val="00D5617C"/>
    <w:rsid w:val="00D579FC"/>
    <w:rsid w:val="00D81C16"/>
    <w:rsid w:val="00DD50F6"/>
    <w:rsid w:val="00DE526B"/>
    <w:rsid w:val="00DF09FE"/>
    <w:rsid w:val="00DF199D"/>
    <w:rsid w:val="00E01542"/>
    <w:rsid w:val="00E16FC5"/>
    <w:rsid w:val="00E17AA1"/>
    <w:rsid w:val="00E365F1"/>
    <w:rsid w:val="00E53FD9"/>
    <w:rsid w:val="00E62F48"/>
    <w:rsid w:val="00E831B3"/>
    <w:rsid w:val="00E95FBC"/>
    <w:rsid w:val="00EB0701"/>
    <w:rsid w:val="00EB69DF"/>
    <w:rsid w:val="00EC0956"/>
    <w:rsid w:val="00EC5E63"/>
    <w:rsid w:val="00ED5EEB"/>
    <w:rsid w:val="00EE42E5"/>
    <w:rsid w:val="00EE70CB"/>
    <w:rsid w:val="00EF04B8"/>
    <w:rsid w:val="00F13D06"/>
    <w:rsid w:val="00F41CA2"/>
    <w:rsid w:val="00F443C0"/>
    <w:rsid w:val="00F47B5C"/>
    <w:rsid w:val="00F61AF9"/>
    <w:rsid w:val="00F62EFB"/>
    <w:rsid w:val="00F656BE"/>
    <w:rsid w:val="00F939A4"/>
    <w:rsid w:val="00FA7B09"/>
    <w:rsid w:val="00FC4703"/>
    <w:rsid w:val="00FC651C"/>
    <w:rsid w:val="00FC6AD1"/>
    <w:rsid w:val="00FD267D"/>
    <w:rsid w:val="00FD4384"/>
    <w:rsid w:val="00FD5B51"/>
    <w:rsid w:val="00FE067E"/>
    <w:rsid w:val="00FE208F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A23F0"/>
  <w15:chartTrackingRefBased/>
  <w15:docId w15:val="{13524EBE-B1CC-40FB-9C68-50601375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7A45E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A45E0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locked/>
    <w:rsid w:val="00E17A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6D1F659EF46CF81BB7DECD8D8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15D9-DBCC-4539-A196-1C7A7AAB415A}"/>
      </w:docPartPr>
      <w:docPartBody>
        <w:p w:rsidR="00FF31B2" w:rsidRDefault="00FF31B2">
          <w:pPr>
            <w:pStyle w:val="0DF6D1F659EF46CF81BB7DECD8D87753"/>
          </w:pPr>
          <w:r w:rsidRPr="00B844FE">
            <w:t>Prefix Text</w:t>
          </w:r>
        </w:p>
      </w:docPartBody>
    </w:docPart>
    <w:docPart>
      <w:docPartPr>
        <w:name w:val="73FF006F50644237869BD4FF3499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AB72-E195-4917-81D8-6089B8401DAA}"/>
      </w:docPartPr>
      <w:docPartBody>
        <w:p w:rsidR="00FF31B2" w:rsidRDefault="00FF31B2">
          <w:pPr>
            <w:pStyle w:val="73FF006F50644237869BD4FF349921B3"/>
          </w:pPr>
          <w:r w:rsidRPr="00B844FE">
            <w:t>[Type here]</w:t>
          </w:r>
        </w:p>
      </w:docPartBody>
    </w:docPart>
    <w:docPart>
      <w:docPartPr>
        <w:name w:val="8ACABA2277F346139FF7A2A0579E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9BBA-8886-478E-B1D7-F76A179C54D9}"/>
      </w:docPartPr>
      <w:docPartBody>
        <w:p w:rsidR="00FF31B2" w:rsidRDefault="00FF31B2">
          <w:pPr>
            <w:pStyle w:val="8ACABA2277F346139FF7A2A0579ED235"/>
          </w:pPr>
          <w:r w:rsidRPr="00B844FE">
            <w:t>Number</w:t>
          </w:r>
        </w:p>
      </w:docPartBody>
    </w:docPart>
    <w:docPart>
      <w:docPartPr>
        <w:name w:val="5ECBAAFBBAFF4D5C93CC0FF3C464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6D3C-1D6C-46FF-B5F2-384C8A7CCAAA}"/>
      </w:docPartPr>
      <w:docPartBody>
        <w:p w:rsidR="00FF31B2" w:rsidRDefault="00FF31B2">
          <w:pPr>
            <w:pStyle w:val="5ECBAAFBBAFF4D5C93CC0FF3C46424D4"/>
          </w:pPr>
          <w:r w:rsidRPr="00B844FE">
            <w:t>Enter Sponsors Here</w:t>
          </w:r>
        </w:p>
      </w:docPartBody>
    </w:docPart>
    <w:docPart>
      <w:docPartPr>
        <w:name w:val="FA49B42515964192A4E446008A16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5BED-B98C-462E-BFF8-EBAB0FA9CE26}"/>
      </w:docPartPr>
      <w:docPartBody>
        <w:p w:rsidR="00FF31B2" w:rsidRDefault="00FF31B2">
          <w:pPr>
            <w:pStyle w:val="FA49B42515964192A4E446008A16350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FB"/>
    <w:rsid w:val="002642E7"/>
    <w:rsid w:val="0039091D"/>
    <w:rsid w:val="003B0406"/>
    <w:rsid w:val="003F5D45"/>
    <w:rsid w:val="004F2317"/>
    <w:rsid w:val="005F650C"/>
    <w:rsid w:val="00622D1D"/>
    <w:rsid w:val="006766E9"/>
    <w:rsid w:val="00A8225C"/>
    <w:rsid w:val="00C82EFB"/>
    <w:rsid w:val="00CF2CC4"/>
    <w:rsid w:val="00EB69DF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F6D1F659EF46CF81BB7DECD8D87753">
    <w:name w:val="0DF6D1F659EF46CF81BB7DECD8D87753"/>
  </w:style>
  <w:style w:type="paragraph" w:customStyle="1" w:styleId="73FF006F50644237869BD4FF349921B3">
    <w:name w:val="73FF006F50644237869BD4FF349921B3"/>
  </w:style>
  <w:style w:type="paragraph" w:customStyle="1" w:styleId="8ACABA2277F346139FF7A2A0579ED235">
    <w:name w:val="8ACABA2277F346139FF7A2A0579ED235"/>
  </w:style>
  <w:style w:type="paragraph" w:customStyle="1" w:styleId="5ECBAAFBBAFF4D5C93CC0FF3C46424D4">
    <w:name w:val="5ECBAAFBBAFF4D5C93CC0FF3C46424D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49B42515964192A4E446008A163504">
    <w:name w:val="FA49B42515964192A4E446008A163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13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Kelton Boblits</cp:lastModifiedBy>
  <cp:revision>11</cp:revision>
  <dcterms:created xsi:type="dcterms:W3CDTF">2025-03-14T20:17:00Z</dcterms:created>
  <dcterms:modified xsi:type="dcterms:W3CDTF">2025-03-26T19:21:00Z</dcterms:modified>
</cp:coreProperties>
</file>